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3F" w:rsidRDefault="00CF1A3F" w:rsidP="001E5AE8"/>
    <w:p w:rsidR="001E5AE8" w:rsidRDefault="001E5AE8" w:rsidP="001E5AE8">
      <w:pPr>
        <w:jc w:val="center"/>
        <w:rPr>
          <w:b/>
          <w:sz w:val="28"/>
          <w:szCs w:val="28"/>
          <w:u w:val="single"/>
        </w:rPr>
      </w:pPr>
      <w:r w:rsidRPr="001E5AE8">
        <w:rPr>
          <w:b/>
          <w:sz w:val="28"/>
          <w:szCs w:val="28"/>
          <w:u w:val="single"/>
        </w:rPr>
        <w:t xml:space="preserve">Anmeldung </w:t>
      </w:r>
      <w:r w:rsidR="00FC7C47">
        <w:rPr>
          <w:b/>
          <w:sz w:val="28"/>
          <w:szCs w:val="28"/>
          <w:u w:val="single"/>
        </w:rPr>
        <w:t xml:space="preserve">Wahlfach </w:t>
      </w:r>
      <w:r w:rsidR="00EC1A8A">
        <w:rPr>
          <w:b/>
          <w:sz w:val="28"/>
          <w:szCs w:val="28"/>
          <w:u w:val="single"/>
        </w:rPr>
        <w:t>Gefäßchirurgie 2017</w:t>
      </w:r>
    </w:p>
    <w:p w:rsidR="00EC1A8A" w:rsidRPr="00EC1A8A" w:rsidRDefault="00EC1A8A" w:rsidP="001E5AE8">
      <w:pPr>
        <w:jc w:val="center"/>
        <w:rPr>
          <w:sz w:val="28"/>
          <w:szCs w:val="28"/>
        </w:rPr>
      </w:pPr>
      <w:r w:rsidRPr="00EC1A8A">
        <w:rPr>
          <w:sz w:val="28"/>
          <w:szCs w:val="28"/>
        </w:rPr>
        <w:t>(ab Oktober 2016 möglich)</w:t>
      </w:r>
    </w:p>
    <w:p w:rsidR="001E5AE8" w:rsidRDefault="001E5AE8" w:rsidP="001E5AE8"/>
    <w:p w:rsidR="001E5AE8" w:rsidRDefault="001E5AE8" w:rsidP="001E5AE8">
      <w:r>
        <w:t xml:space="preserve">Hiermit melde ich mich fest für </w:t>
      </w:r>
      <w:r w:rsidR="00FC7C47">
        <w:t xml:space="preserve">das Wahlfach </w:t>
      </w:r>
      <w:r w:rsidR="00E53B46">
        <w:t xml:space="preserve">Gefäßchirurgie am </w:t>
      </w:r>
      <w:proofErr w:type="spellStart"/>
      <w:r w:rsidR="00E53B46">
        <w:t>Edersee</w:t>
      </w:r>
      <w:proofErr w:type="spellEnd"/>
      <w:r w:rsidR="00FC7C47">
        <w:t xml:space="preserve"> 201</w:t>
      </w:r>
      <w:r w:rsidR="00EC1A8A">
        <w:t>7</w:t>
      </w:r>
      <w:r w:rsidR="00FC7C47">
        <w:t xml:space="preserve"> an</w:t>
      </w:r>
      <w:r>
        <w:t>.</w:t>
      </w:r>
    </w:p>
    <w:p w:rsidR="001E5AE8" w:rsidRDefault="001E5AE8" w:rsidP="001E5AE8">
      <w:r>
        <w:t xml:space="preserve"> </w:t>
      </w:r>
    </w:p>
    <w:p w:rsidR="001E5AE8" w:rsidRDefault="001E5AE8" w:rsidP="001E5AE8">
      <w:r>
        <w:t>Name:</w:t>
      </w:r>
    </w:p>
    <w:p w:rsidR="001E5AE8" w:rsidRDefault="001E5AE8" w:rsidP="001E5AE8">
      <w:r>
        <w:t>Vorname:</w:t>
      </w:r>
    </w:p>
    <w:p w:rsidR="001E5AE8" w:rsidRDefault="001E5AE8" w:rsidP="001E5AE8">
      <w:r>
        <w:t>Adresse:</w:t>
      </w:r>
    </w:p>
    <w:p w:rsidR="001E5AE8" w:rsidRDefault="001E5AE8" w:rsidP="001E5AE8">
      <w:r>
        <w:t>Geburtsdatum:</w:t>
      </w:r>
    </w:p>
    <w:p w:rsidR="001E5AE8" w:rsidRDefault="001E5AE8" w:rsidP="001E5AE8">
      <w:proofErr w:type="spellStart"/>
      <w:r>
        <w:t>Matrikelnummer</w:t>
      </w:r>
      <w:proofErr w:type="spellEnd"/>
      <w:r>
        <w:t>:</w:t>
      </w:r>
    </w:p>
    <w:p w:rsidR="001E5AE8" w:rsidRDefault="001E5AE8" w:rsidP="001E5AE8">
      <w:r>
        <w:t>Emailadresse:</w:t>
      </w:r>
    </w:p>
    <w:p w:rsidR="001E5AE8" w:rsidRDefault="001E5AE8" w:rsidP="001E5AE8">
      <w:r>
        <w:t>Handynummer:</w:t>
      </w:r>
    </w:p>
    <w:p w:rsidR="001E5AE8" w:rsidRDefault="001E5AE8" w:rsidP="001E5AE8"/>
    <w:p w:rsidR="00FC7C47" w:rsidRDefault="00FC7C47" w:rsidP="001E5AE8">
      <w:pPr>
        <w:rPr>
          <w:i/>
          <w:sz w:val="16"/>
          <w:szCs w:val="16"/>
        </w:rPr>
      </w:pPr>
      <w:r>
        <w:rPr>
          <w:i/>
          <w:sz w:val="16"/>
          <w:szCs w:val="16"/>
        </w:rPr>
        <w:t xml:space="preserve">Der endgültige Termin wird im </w:t>
      </w:r>
      <w:r w:rsidR="0046115B">
        <w:rPr>
          <w:i/>
          <w:sz w:val="16"/>
          <w:szCs w:val="16"/>
        </w:rPr>
        <w:t>Winter 201</w:t>
      </w:r>
      <w:r w:rsidR="00EC1A8A">
        <w:rPr>
          <w:i/>
          <w:sz w:val="16"/>
          <w:szCs w:val="16"/>
        </w:rPr>
        <w:t>6/2017</w:t>
      </w:r>
      <w:r>
        <w:rPr>
          <w:i/>
          <w:sz w:val="16"/>
          <w:szCs w:val="16"/>
        </w:rPr>
        <w:t xml:space="preserve"> bekannt gegeben. Sollte es Probleme mit dem Stundenplan geben werden wir auf dem kleinen Dienstweg eine Lösung finden. Natürlich ist zu diesem Zeitpunkt auch ein Rücktritt vom Wahlfach möglich. Alle weiteren Infos kommen zu gegebener Zeit per Email.</w:t>
      </w:r>
    </w:p>
    <w:p w:rsidR="001E5AE8" w:rsidRPr="001E5AE8" w:rsidRDefault="001E5AE8" w:rsidP="001E5AE8">
      <w:pPr>
        <w:rPr>
          <w:i/>
          <w:sz w:val="16"/>
          <w:szCs w:val="16"/>
        </w:rPr>
      </w:pPr>
    </w:p>
    <w:p w:rsidR="001E5AE8" w:rsidRPr="001E5AE8" w:rsidRDefault="001E5AE8" w:rsidP="001E5AE8"/>
    <w:sectPr w:rsidR="001E5AE8" w:rsidRPr="001E5AE8" w:rsidSect="00EB2019">
      <w:headerReference w:type="first" r:id="rId6"/>
      <w:pgSz w:w="11906" w:h="16838" w:code="9"/>
      <w:pgMar w:top="360" w:right="506" w:bottom="292" w:left="840" w:header="720" w:footer="720" w:gutter="0"/>
      <w:cols w:space="720"/>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0D" w:rsidRDefault="0080220D">
      <w:r>
        <w:separator/>
      </w:r>
    </w:p>
  </w:endnote>
  <w:endnote w:type="continuationSeparator" w:id="0">
    <w:p w:rsidR="0080220D" w:rsidRDefault="00802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0D" w:rsidRDefault="0080220D">
      <w:r>
        <w:separator/>
      </w:r>
    </w:p>
  </w:footnote>
  <w:footnote w:type="continuationSeparator" w:id="0">
    <w:p w:rsidR="0080220D" w:rsidRDefault="00802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0"/>
      <w:gridCol w:w="4390"/>
    </w:tblGrid>
    <w:tr w:rsidR="00586E67">
      <w:trPr>
        <w:jc w:val="center"/>
      </w:trPr>
      <w:tc>
        <w:tcPr>
          <w:tcW w:w="10700" w:type="dxa"/>
          <w:gridSpan w:val="2"/>
          <w:tcBorders>
            <w:top w:val="nil"/>
            <w:left w:val="nil"/>
            <w:bottom w:val="nil"/>
            <w:right w:val="nil"/>
          </w:tcBorders>
        </w:tcPr>
        <w:p w:rsidR="00586E67" w:rsidRDefault="00E27B43">
          <w:pPr>
            <w:pStyle w:val="Kopfzeile"/>
            <w:jc w:val="center"/>
            <w:rPr>
              <w:b/>
              <w:bCs/>
              <w:sz w:val="12"/>
            </w:rPr>
          </w:pPr>
          <w:r w:rsidRPr="00E27B43">
            <w:rPr>
              <w:b/>
              <w:bCs/>
              <w:noProof/>
              <w:sz w:val="20"/>
            </w:rPr>
            <w:pict>
              <v:line id="_x0000_s1031" style="position:absolute;left:0;text-align:left;z-index:251659264" from="303.55pt,5.8pt" to="528.55pt,5.8pt" strokeweight="1.25pt"/>
            </w:pict>
          </w:r>
          <w:r w:rsidRPr="00E27B43">
            <w:rPr>
              <w:b/>
              <w:bCs/>
              <w:noProof/>
              <w:sz w:val="20"/>
            </w:rPr>
            <w:pict>
              <v:line id="_x0000_s1030" style="position:absolute;left:0;text-align:left;z-index:251658240" from="-.45pt,5.8pt" to="244.55pt,5.8pt" strokeweight="1.25pt"/>
            </w:pict>
          </w:r>
        </w:p>
      </w:tc>
    </w:tr>
    <w:tr w:rsidR="00586E67">
      <w:trPr>
        <w:trHeight w:val="1406"/>
        <w:jc w:val="center"/>
      </w:trPr>
      <w:tc>
        <w:tcPr>
          <w:tcW w:w="6310" w:type="dxa"/>
          <w:tcBorders>
            <w:top w:val="nil"/>
            <w:left w:val="nil"/>
            <w:bottom w:val="nil"/>
            <w:right w:val="nil"/>
          </w:tcBorders>
        </w:tcPr>
        <w:p w:rsidR="00586E67" w:rsidRDefault="00DF2679">
          <w:pPr>
            <w:pStyle w:val="Kopfzeile"/>
          </w:pPr>
          <w:r>
            <w:rPr>
              <w:noProof/>
            </w:rPr>
            <w:drawing>
              <wp:inline distT="0" distB="0" distL="0" distR="0">
                <wp:extent cx="3932555" cy="859155"/>
                <wp:effectExtent l="19050" t="0" r="0" b="0"/>
                <wp:docPr id="1" name="Bild 1" descr="Dekan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nat#1"/>
                        <pic:cNvPicPr>
                          <a:picLocks noChangeAspect="1" noChangeArrowheads="1"/>
                        </pic:cNvPicPr>
                      </pic:nvPicPr>
                      <pic:blipFill>
                        <a:blip r:embed="rId1"/>
                        <a:srcRect/>
                        <a:stretch>
                          <a:fillRect/>
                        </a:stretch>
                      </pic:blipFill>
                      <pic:spPr bwMode="auto">
                        <a:xfrm>
                          <a:off x="0" y="0"/>
                          <a:ext cx="3932555" cy="859155"/>
                        </a:xfrm>
                        <a:prstGeom prst="rect">
                          <a:avLst/>
                        </a:prstGeom>
                        <a:noFill/>
                        <a:ln w="9525">
                          <a:noFill/>
                          <a:miter lim="800000"/>
                          <a:headEnd/>
                          <a:tailEnd/>
                        </a:ln>
                      </pic:spPr>
                    </pic:pic>
                  </a:graphicData>
                </a:graphic>
              </wp:inline>
            </w:drawing>
          </w:r>
        </w:p>
      </w:tc>
      <w:tc>
        <w:tcPr>
          <w:tcW w:w="4390" w:type="dxa"/>
          <w:tcBorders>
            <w:top w:val="nil"/>
            <w:left w:val="nil"/>
            <w:bottom w:val="nil"/>
            <w:right w:val="nil"/>
          </w:tcBorders>
          <w:vAlign w:val="center"/>
        </w:tcPr>
        <w:p w:rsidR="00586E67" w:rsidRDefault="00586E67">
          <w:pPr>
            <w:pStyle w:val="Kopfzeile"/>
            <w:jc w:val="center"/>
            <w:rPr>
              <w:b/>
              <w:bCs/>
            </w:rPr>
          </w:pPr>
          <w:r>
            <w:rPr>
              <w:b/>
              <w:bCs/>
            </w:rPr>
            <w:t xml:space="preserve">Klinik für </w:t>
          </w:r>
          <w:proofErr w:type="spellStart"/>
          <w:r>
            <w:rPr>
              <w:b/>
              <w:bCs/>
            </w:rPr>
            <w:t>Visceral</w:t>
          </w:r>
          <w:proofErr w:type="spellEnd"/>
          <w:r>
            <w:rPr>
              <w:b/>
              <w:bCs/>
            </w:rPr>
            <w:t>-, Thorax- und Gefäßchirurgie</w:t>
          </w:r>
        </w:p>
      </w:tc>
    </w:tr>
    <w:tr w:rsidR="00586E67">
      <w:trPr>
        <w:jc w:val="center"/>
      </w:trPr>
      <w:tc>
        <w:tcPr>
          <w:tcW w:w="10700" w:type="dxa"/>
          <w:gridSpan w:val="2"/>
          <w:tcBorders>
            <w:top w:val="nil"/>
            <w:left w:val="nil"/>
            <w:bottom w:val="nil"/>
            <w:right w:val="nil"/>
          </w:tcBorders>
        </w:tcPr>
        <w:p w:rsidR="00586E67" w:rsidRDefault="00E27B43">
          <w:pPr>
            <w:pStyle w:val="Kopfzeile"/>
            <w:jc w:val="center"/>
            <w:rPr>
              <w:b/>
              <w:bCs/>
              <w:sz w:val="12"/>
            </w:rPr>
          </w:pPr>
          <w:r w:rsidRPr="00E27B43">
            <w:rPr>
              <w:b/>
              <w:bCs/>
              <w:noProof/>
              <w:sz w:val="20"/>
            </w:rPr>
            <w:pict>
              <v:line id="_x0000_s1029" style="position:absolute;left:0;text-align:left;z-index:251657216;mso-position-horizontal-relative:text;mso-position-vertical-relative:text" from="302.55pt,2.1pt" to="527.55pt,2.1pt" strokeweight="1.25pt"/>
            </w:pict>
          </w:r>
          <w:r>
            <w:rPr>
              <w:b/>
              <w:bCs/>
              <w:noProof/>
              <w:sz w:val="12"/>
            </w:rPr>
            <w:pict>
              <v:line id="_x0000_s1027" style="position:absolute;left:0;text-align:left;z-index:251656192;mso-position-horizontal-relative:text;mso-position-vertical-relative:text" from="-1.45pt,2.1pt" to="243.55pt,2.1pt" strokeweight="1.25pt"/>
            </w:pict>
          </w:r>
        </w:p>
      </w:tc>
    </w:tr>
  </w:tbl>
  <w:p w:rsidR="00586E67" w:rsidRDefault="00586E6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attachedTemplate r:id="rId1"/>
  <w:defaultTabStop w:val="708"/>
  <w:hyphenationZone w:val="425"/>
  <w:drawingGridHorizontalSpacing w:val="26"/>
  <w:drawingGridVerticalSpacing w:val="71"/>
  <w:displayHorizontalDrawingGridEvery w:val="0"/>
  <w:displayVerticalDrawingGridEvery w:val="0"/>
  <w:noPunctuationKerning/>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9B6FF3"/>
    <w:rsid w:val="000E3068"/>
    <w:rsid w:val="0010693F"/>
    <w:rsid w:val="001E5AE8"/>
    <w:rsid w:val="002435A3"/>
    <w:rsid w:val="00291E5D"/>
    <w:rsid w:val="003C6C44"/>
    <w:rsid w:val="003F4A05"/>
    <w:rsid w:val="0046115B"/>
    <w:rsid w:val="00485800"/>
    <w:rsid w:val="00586E67"/>
    <w:rsid w:val="007746FB"/>
    <w:rsid w:val="00793937"/>
    <w:rsid w:val="007D29F2"/>
    <w:rsid w:val="0080220D"/>
    <w:rsid w:val="008E7763"/>
    <w:rsid w:val="0091474D"/>
    <w:rsid w:val="00982E46"/>
    <w:rsid w:val="009B6FF3"/>
    <w:rsid w:val="00AB264C"/>
    <w:rsid w:val="00B53B29"/>
    <w:rsid w:val="00BC6F98"/>
    <w:rsid w:val="00CA285D"/>
    <w:rsid w:val="00CF1A3F"/>
    <w:rsid w:val="00D80B82"/>
    <w:rsid w:val="00DF2679"/>
    <w:rsid w:val="00E27B43"/>
    <w:rsid w:val="00E27FEF"/>
    <w:rsid w:val="00E53B46"/>
    <w:rsid w:val="00EB2019"/>
    <w:rsid w:val="00EC1A8A"/>
    <w:rsid w:val="00FC7C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679"/>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B2019"/>
    <w:pPr>
      <w:tabs>
        <w:tab w:val="left" w:pos="923"/>
      </w:tabs>
      <w:spacing w:after="0" w:line="240" w:lineRule="exact"/>
    </w:pPr>
    <w:rPr>
      <w:rFonts w:ascii="Arial" w:eastAsia="Times New Roman" w:hAnsi="Arial" w:cs="Times New Roman"/>
      <w:sz w:val="16"/>
      <w:szCs w:val="20"/>
      <w:lang w:eastAsia="de-DE"/>
    </w:rPr>
  </w:style>
  <w:style w:type="character" w:styleId="Hyperlink">
    <w:name w:val="Hyperlink"/>
    <w:basedOn w:val="Absatz-Standardschriftart"/>
    <w:semiHidden/>
    <w:rsid w:val="00EB2019"/>
    <w:rPr>
      <w:color w:val="0000FF"/>
      <w:u w:val="single"/>
    </w:rPr>
  </w:style>
  <w:style w:type="paragraph" w:styleId="Kopfzeile">
    <w:name w:val="header"/>
    <w:basedOn w:val="Standard"/>
    <w:semiHidden/>
    <w:rsid w:val="00EB2019"/>
    <w:pPr>
      <w:tabs>
        <w:tab w:val="center" w:pos="4536"/>
        <w:tab w:val="right" w:pos="9072"/>
      </w:tabs>
      <w:spacing w:after="0" w:line="240" w:lineRule="auto"/>
    </w:pPr>
    <w:rPr>
      <w:rFonts w:ascii="Arial" w:eastAsia="Times New Roman" w:hAnsi="Arial" w:cs="Times New Roman"/>
      <w:szCs w:val="20"/>
      <w:lang w:eastAsia="de-DE"/>
    </w:rPr>
  </w:style>
  <w:style w:type="paragraph" w:styleId="Fuzeile">
    <w:name w:val="footer"/>
    <w:basedOn w:val="Standard"/>
    <w:semiHidden/>
    <w:rsid w:val="00EB2019"/>
    <w:pPr>
      <w:tabs>
        <w:tab w:val="center" w:pos="4536"/>
        <w:tab w:val="right" w:pos="9072"/>
      </w:tabs>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914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74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s\Documents\Klinikum\Briefkopf%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1</Template>
  <TotalTime>0</TotalTime>
  <Pages>1</Pages>
  <Words>72</Words>
  <Characters>458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Briefkopf Fachbereich 20</vt:lpstr>
    </vt:vector>
  </TitlesOfParts>
  <Company>Dekanat</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Fachbereich 20</dc:title>
  <dc:creator>Josephs</dc:creator>
  <cp:lastModifiedBy>müller</cp:lastModifiedBy>
  <cp:revision>2</cp:revision>
  <cp:lastPrinted>2013-10-01T15:08:00Z</cp:lastPrinted>
  <dcterms:created xsi:type="dcterms:W3CDTF">2016-04-02T12:08:00Z</dcterms:created>
  <dcterms:modified xsi:type="dcterms:W3CDTF">2016-04-02T12:08:00Z</dcterms:modified>
</cp:coreProperties>
</file>